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1EE" w:rsidRPr="00D541EE" w:rsidRDefault="00D541EE" w:rsidP="00D541EE">
      <w:pPr>
        <w:tabs>
          <w:tab w:val="left" w:pos="450"/>
          <w:tab w:val="left" w:pos="1080"/>
          <w:tab w:val="left" w:pos="1170"/>
          <w:tab w:val="left" w:pos="3690"/>
          <w:tab w:val="left" w:pos="8280"/>
        </w:tabs>
        <w:suppressAutoHyphens/>
        <w:spacing w:after="0" w:line="240" w:lineRule="auto"/>
        <w:jc w:val="center"/>
        <w:rPr>
          <w:rFonts w:ascii="Calibri Light" w:eastAsia="Times New Roman" w:hAnsi="Calibri Light" w:cs="Times New Roman"/>
          <w:b/>
          <w:noProof/>
          <w:sz w:val="24"/>
          <w:szCs w:val="20"/>
          <w:lang w:val="en-US"/>
        </w:rPr>
      </w:pPr>
      <w:r w:rsidRPr="00D541EE">
        <w:rPr>
          <w:rFonts w:ascii="Calibri Light" w:eastAsia="Times New Roman" w:hAnsi="Calibri Light" w:cs="Times New Roman"/>
          <w:b/>
          <w:noProof/>
          <w:sz w:val="24"/>
          <w:szCs w:val="20"/>
          <w:lang w:val="en-US"/>
        </w:rPr>
        <w:t>APPENDIX D</w:t>
      </w:r>
    </w:p>
    <w:p w:rsidR="00D541EE" w:rsidRPr="00D541EE" w:rsidRDefault="00D541EE" w:rsidP="00D541EE">
      <w:pPr>
        <w:tabs>
          <w:tab w:val="left" w:pos="450"/>
          <w:tab w:val="left" w:pos="1080"/>
          <w:tab w:val="left" w:pos="1170"/>
          <w:tab w:val="left" w:pos="3690"/>
          <w:tab w:val="left" w:pos="8280"/>
        </w:tabs>
        <w:suppressAutoHyphens/>
        <w:spacing w:after="0" w:line="240" w:lineRule="auto"/>
        <w:jc w:val="center"/>
        <w:rPr>
          <w:rFonts w:ascii="Calibri Light" w:eastAsia="Times New Roman" w:hAnsi="Calibri Light" w:cs="Times New Roman"/>
          <w:b/>
          <w:noProof/>
          <w:sz w:val="24"/>
          <w:szCs w:val="20"/>
          <w:lang w:val="en-US"/>
        </w:rPr>
      </w:pPr>
    </w:p>
    <w:p w:rsidR="00D541EE" w:rsidRPr="00D541EE" w:rsidRDefault="00D541EE" w:rsidP="00D541EE">
      <w:pPr>
        <w:tabs>
          <w:tab w:val="left" w:pos="450"/>
          <w:tab w:val="left" w:pos="1080"/>
          <w:tab w:val="left" w:pos="1170"/>
          <w:tab w:val="left" w:pos="3690"/>
          <w:tab w:val="left" w:pos="8280"/>
        </w:tabs>
        <w:suppressAutoHyphens/>
        <w:spacing w:after="0" w:line="240" w:lineRule="auto"/>
        <w:jc w:val="center"/>
        <w:rPr>
          <w:rFonts w:ascii="Calibri Light" w:eastAsia="Times New Roman" w:hAnsi="Calibri Light" w:cs="Times New Roman"/>
          <w:b/>
          <w:caps/>
          <w:noProof/>
          <w:szCs w:val="20"/>
          <w:lang w:val="en-US"/>
        </w:rPr>
      </w:pPr>
      <w:r w:rsidRPr="00D541EE">
        <w:rPr>
          <w:rFonts w:ascii="Calibri Light" w:eastAsia="Times New Roman" w:hAnsi="Calibri Light" w:cs="Times New Roman"/>
          <w:b/>
          <w:caps/>
          <w:noProof/>
          <w:szCs w:val="20"/>
          <w:lang w:val="en-US"/>
        </w:rPr>
        <w:t>“Associated Firms” and “Umbrella Firms”</w:t>
      </w:r>
    </w:p>
    <w:p w:rsidR="00D541EE" w:rsidRPr="00D541EE" w:rsidRDefault="00D541EE" w:rsidP="00D541EE">
      <w:pPr>
        <w:pBdr>
          <w:bottom w:val="thinThickSmallGap" w:sz="12" w:space="1" w:color="auto"/>
        </w:pBdr>
        <w:tabs>
          <w:tab w:val="left" w:pos="450"/>
          <w:tab w:val="left" w:pos="1080"/>
          <w:tab w:val="left" w:pos="1170"/>
          <w:tab w:val="left" w:pos="3690"/>
          <w:tab w:val="left" w:pos="8280"/>
        </w:tabs>
        <w:suppressAutoHyphens/>
        <w:spacing w:after="0" w:line="240" w:lineRule="auto"/>
        <w:jc w:val="both"/>
        <w:rPr>
          <w:rFonts w:ascii="Calibri Light" w:eastAsia="Times New Roman" w:hAnsi="Calibri Light" w:cs="Times New Roman"/>
          <w:noProof/>
          <w:sz w:val="24"/>
          <w:szCs w:val="20"/>
          <w:lang w:val="en-US"/>
        </w:rPr>
      </w:pPr>
    </w:p>
    <w:p w:rsidR="00D541EE" w:rsidRPr="00D541EE" w:rsidRDefault="00D541EE" w:rsidP="00D541EE">
      <w:pPr>
        <w:tabs>
          <w:tab w:val="left" w:pos="450"/>
          <w:tab w:val="left" w:pos="1080"/>
          <w:tab w:val="left" w:pos="1170"/>
          <w:tab w:val="left" w:pos="3690"/>
          <w:tab w:val="left" w:pos="8280"/>
        </w:tabs>
        <w:suppressAutoHyphens/>
        <w:spacing w:after="0" w:line="240" w:lineRule="auto"/>
        <w:jc w:val="center"/>
        <w:rPr>
          <w:rFonts w:ascii="Calibri Light" w:eastAsia="Times New Roman" w:hAnsi="Calibri Light" w:cs="Times New Roman"/>
          <w:noProof/>
          <w:sz w:val="24"/>
          <w:szCs w:val="20"/>
          <w:lang w:val="en-US"/>
        </w:rPr>
      </w:pPr>
    </w:p>
    <w:p w:rsidR="00D541EE" w:rsidRPr="00D541EE" w:rsidRDefault="00D541EE" w:rsidP="00D541EE">
      <w:pPr>
        <w:tabs>
          <w:tab w:val="left" w:pos="450"/>
          <w:tab w:val="left" w:pos="1080"/>
          <w:tab w:val="left" w:pos="1170"/>
          <w:tab w:val="left" w:pos="3690"/>
          <w:tab w:val="left" w:pos="8280"/>
        </w:tabs>
        <w:suppressAutoHyphens/>
        <w:spacing w:after="0" w:line="240" w:lineRule="auto"/>
        <w:jc w:val="center"/>
        <w:rPr>
          <w:rFonts w:ascii="Calibri Light" w:eastAsia="Times New Roman" w:hAnsi="Calibri Light" w:cs="Times New Roman"/>
          <w:noProof/>
          <w:sz w:val="24"/>
          <w:szCs w:val="20"/>
          <w:lang w:val="en-US"/>
        </w:rPr>
      </w:pPr>
      <w:r w:rsidRPr="00D541EE">
        <w:rPr>
          <w:rFonts w:ascii="Calibri Light" w:eastAsia="Times New Roman" w:hAnsi="Calibri Light" w:cs="Times New Roman"/>
          <w:noProof/>
          <w:sz w:val="24"/>
          <w:szCs w:val="20"/>
          <w:lang w:val="en-US"/>
        </w:rPr>
        <w:t xml:space="preserve"> </w:t>
      </w:r>
    </w:p>
    <w:tbl>
      <w:tblPr>
        <w:tblW w:w="0" w:type="auto"/>
        <w:tblLook w:val="01E0" w:firstRow="1" w:lastRow="1" w:firstColumn="1" w:lastColumn="1" w:noHBand="0" w:noVBand="0"/>
      </w:tblPr>
      <w:tblGrid>
        <w:gridCol w:w="1548"/>
        <w:gridCol w:w="5490"/>
      </w:tblGrid>
      <w:tr w:rsidR="00D541EE" w:rsidRPr="00D541EE" w:rsidTr="00F413AC">
        <w:trPr>
          <w:trHeight w:val="242"/>
        </w:trPr>
        <w:tc>
          <w:tcPr>
            <w:tcW w:w="1548" w:type="dxa"/>
            <w:shd w:val="clear" w:color="auto" w:fill="auto"/>
          </w:tcPr>
          <w:p w:rsidR="00D541EE" w:rsidRPr="00D541EE" w:rsidRDefault="00D541EE" w:rsidP="00D541EE">
            <w:pPr>
              <w:tabs>
                <w:tab w:val="left" w:pos="450"/>
                <w:tab w:val="left" w:pos="1080"/>
                <w:tab w:val="left" w:pos="1170"/>
                <w:tab w:val="left" w:pos="3690"/>
                <w:tab w:val="left" w:pos="8280"/>
              </w:tabs>
              <w:suppressAutoHyphens/>
              <w:spacing w:after="0" w:line="240" w:lineRule="auto"/>
              <w:jc w:val="both"/>
              <w:rPr>
                <w:rFonts w:ascii="Calibri Light" w:eastAsia="Times New Roman" w:hAnsi="Calibri Light" w:cs="Times New Roman"/>
                <w:noProof/>
                <w:lang w:val="en-US"/>
              </w:rPr>
            </w:pPr>
            <w:r w:rsidRPr="00D541EE">
              <w:rPr>
                <w:rFonts w:ascii="Calibri Light" w:eastAsia="Times New Roman" w:hAnsi="Calibri Light" w:cs="Times New Roman"/>
                <w:noProof/>
                <w:lang w:val="en-US"/>
              </w:rPr>
              <w:t>Name of Firm:</w:t>
            </w:r>
          </w:p>
        </w:tc>
        <w:tc>
          <w:tcPr>
            <w:tcW w:w="5490" w:type="dxa"/>
            <w:tcBorders>
              <w:bottom w:val="single" w:sz="4" w:space="0" w:color="auto"/>
            </w:tcBorders>
            <w:shd w:val="clear" w:color="auto" w:fill="auto"/>
          </w:tcPr>
          <w:p w:rsidR="00D541EE" w:rsidRPr="00D541EE" w:rsidRDefault="00D541EE" w:rsidP="00D541EE">
            <w:pPr>
              <w:tabs>
                <w:tab w:val="left" w:pos="450"/>
                <w:tab w:val="left" w:pos="1080"/>
                <w:tab w:val="left" w:pos="1170"/>
                <w:tab w:val="left" w:pos="3690"/>
                <w:tab w:val="left" w:pos="8280"/>
              </w:tabs>
              <w:suppressAutoHyphens/>
              <w:spacing w:after="0" w:line="240" w:lineRule="auto"/>
              <w:jc w:val="both"/>
              <w:rPr>
                <w:rFonts w:ascii="Calibri Light" w:eastAsia="Times New Roman" w:hAnsi="Calibri Light" w:cs="Times New Roman"/>
                <w:noProof/>
                <w:lang w:val="en-US"/>
              </w:rPr>
            </w:pPr>
            <w:r w:rsidRPr="00D541EE">
              <w:rPr>
                <w:rFonts w:ascii="Calibri Light" w:eastAsia="Times New Roman" w:hAnsi="Calibri Light" w:cs="Times New Roman"/>
                <w:noProof/>
                <w:spacing w:val="-2"/>
                <w:szCs w:val="20"/>
                <w:lang w:val="en-US"/>
              </w:rPr>
              <w:t>Cassels Brock &amp; Blackwell LLP</w:t>
            </w:r>
          </w:p>
        </w:tc>
      </w:tr>
    </w:tbl>
    <w:p w:rsidR="00D541EE" w:rsidRPr="00D541EE" w:rsidRDefault="00D541EE" w:rsidP="00D541EE">
      <w:pPr>
        <w:widowControl w:val="0"/>
        <w:tabs>
          <w:tab w:val="left" w:pos="0"/>
        </w:tabs>
        <w:suppressAutoHyphens/>
        <w:spacing w:after="0" w:line="240" w:lineRule="auto"/>
        <w:jc w:val="both"/>
        <w:rPr>
          <w:rFonts w:ascii="Calibri Light" w:eastAsia="Times New Roman" w:hAnsi="Calibri Light" w:cs="Times New Roman"/>
          <w:b/>
          <w:spacing w:val="-2"/>
          <w:szCs w:val="20"/>
          <w:lang w:val="en-US"/>
        </w:rPr>
      </w:pPr>
    </w:p>
    <w:p w:rsidR="00D541EE" w:rsidRPr="00D541EE" w:rsidRDefault="00D541EE" w:rsidP="00D541EE">
      <w:pPr>
        <w:widowControl w:val="0"/>
        <w:tabs>
          <w:tab w:val="left" w:pos="0"/>
        </w:tabs>
        <w:suppressAutoHyphens/>
        <w:spacing w:after="0" w:line="240" w:lineRule="auto"/>
        <w:jc w:val="both"/>
        <w:rPr>
          <w:rFonts w:ascii="Calibri Light" w:eastAsia="Times New Roman" w:hAnsi="Calibri Light" w:cs="Times New Roman"/>
          <w:spacing w:val="-2"/>
          <w:szCs w:val="20"/>
          <w:lang w:val="en-US"/>
        </w:rPr>
      </w:pPr>
    </w:p>
    <w:p w:rsidR="00D541EE" w:rsidRPr="00D541EE" w:rsidRDefault="00D541EE" w:rsidP="00D541EE">
      <w:pPr>
        <w:widowControl w:val="0"/>
        <w:numPr>
          <w:ilvl w:val="0"/>
          <w:numId w:val="1"/>
        </w:numPr>
        <w:tabs>
          <w:tab w:val="left" w:pos="0"/>
          <w:tab w:val="left" w:pos="720"/>
        </w:tabs>
        <w:suppressAutoHyphens/>
        <w:spacing w:after="240" w:line="240" w:lineRule="auto"/>
        <w:jc w:val="both"/>
        <w:rPr>
          <w:rFonts w:ascii="Calibri Light" w:eastAsia="Times New Roman" w:hAnsi="Calibri Light" w:cs="Times New Roman"/>
          <w:spacing w:val="-2"/>
          <w:szCs w:val="20"/>
          <w:lang w:val="en-US"/>
        </w:rPr>
      </w:pPr>
      <w:r w:rsidRPr="00D541EE">
        <w:rPr>
          <w:rFonts w:ascii="Calibri Light" w:eastAsia="Times New Roman" w:hAnsi="Calibri Light" w:cs="Times New Roman"/>
          <w:spacing w:val="-2"/>
          <w:szCs w:val="20"/>
          <w:lang w:val="en-US"/>
        </w:rPr>
        <w:t>The Named Insured under the CLLAS policies is Cassels Brock &amp; Blackwell LLP.</w:t>
      </w:r>
    </w:p>
    <w:p w:rsidR="00D541EE" w:rsidRPr="00D541EE" w:rsidRDefault="00D541EE" w:rsidP="00D541EE">
      <w:pPr>
        <w:widowControl w:val="0"/>
        <w:numPr>
          <w:ilvl w:val="0"/>
          <w:numId w:val="1"/>
        </w:numPr>
        <w:tabs>
          <w:tab w:val="left" w:pos="0"/>
          <w:tab w:val="left" w:pos="720"/>
        </w:tabs>
        <w:suppressAutoHyphens/>
        <w:spacing w:after="240" w:line="240" w:lineRule="auto"/>
        <w:jc w:val="both"/>
        <w:rPr>
          <w:rFonts w:ascii="Calibri Light" w:eastAsia="Times New Roman" w:hAnsi="Calibri Light" w:cs="Times New Roman"/>
          <w:spacing w:val="-2"/>
          <w:szCs w:val="20"/>
          <w:lang w:val="en-US"/>
        </w:rPr>
      </w:pPr>
      <w:r w:rsidRPr="00D541EE">
        <w:rPr>
          <w:rFonts w:ascii="Calibri Light" w:eastAsia="Times New Roman" w:hAnsi="Calibri Light" w:cs="Times New Roman"/>
          <w:spacing w:val="-2"/>
          <w:szCs w:val="20"/>
          <w:lang w:val="en-US"/>
        </w:rPr>
        <w:t>The Firm has offices in Toronto and Vancouver.</w:t>
      </w:r>
    </w:p>
    <w:p w:rsidR="00D541EE" w:rsidRPr="00D541EE" w:rsidRDefault="00D541EE" w:rsidP="00D541EE">
      <w:pPr>
        <w:widowControl w:val="0"/>
        <w:numPr>
          <w:ilvl w:val="0"/>
          <w:numId w:val="1"/>
        </w:numPr>
        <w:tabs>
          <w:tab w:val="left" w:pos="0"/>
          <w:tab w:val="left" w:pos="720"/>
        </w:tabs>
        <w:suppressAutoHyphens/>
        <w:spacing w:after="240" w:line="240" w:lineRule="auto"/>
        <w:jc w:val="both"/>
        <w:rPr>
          <w:rFonts w:ascii="Calibri Light" w:eastAsia="Times New Roman" w:hAnsi="Calibri Light" w:cs="Times New Roman"/>
          <w:spacing w:val="-2"/>
          <w:szCs w:val="20"/>
          <w:lang w:val="en-US"/>
        </w:rPr>
      </w:pPr>
      <w:r w:rsidRPr="00D541EE">
        <w:rPr>
          <w:rFonts w:ascii="Calibri Light" w:eastAsia="Times New Roman" w:hAnsi="Calibri Light" w:cs="Times New Roman"/>
          <w:spacing w:val="-2"/>
          <w:szCs w:val="20"/>
          <w:lang w:val="en-US"/>
        </w:rPr>
        <w:t xml:space="preserve">The Firm was a member of an established national affiliation of independent law firms comprised of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Mercure of </w:t>
      </w:r>
      <w:smartTag w:uri="urn:schemas-microsoft-com:office:smarttags" w:element="City">
        <w:r w:rsidRPr="00D541EE">
          <w:rPr>
            <w:rFonts w:ascii="Calibri Light" w:eastAsia="Times New Roman" w:hAnsi="Calibri Light" w:cs="Times New Roman"/>
            <w:spacing w:val="-2"/>
            <w:szCs w:val="20"/>
            <w:lang w:val="en-US"/>
          </w:rPr>
          <w:t>Montreal</w:t>
        </w:r>
      </w:smartTag>
      <w:r w:rsidRPr="00D541EE">
        <w:rPr>
          <w:rFonts w:ascii="Calibri Light" w:eastAsia="Times New Roman" w:hAnsi="Calibri Light" w:cs="Times New Roman"/>
          <w:spacing w:val="-2"/>
          <w:szCs w:val="20"/>
          <w:lang w:val="en-US"/>
        </w:rPr>
        <w:t xml:space="preserve"> and Alexander, </w:t>
      </w:r>
      <w:proofErr w:type="spellStart"/>
      <w:r w:rsidRPr="00D541EE">
        <w:rPr>
          <w:rFonts w:ascii="Calibri Light" w:eastAsia="Times New Roman" w:hAnsi="Calibri Light" w:cs="Times New Roman"/>
          <w:spacing w:val="-2"/>
          <w:szCs w:val="20"/>
          <w:lang w:val="en-US"/>
        </w:rPr>
        <w:t>Holburn</w:t>
      </w:r>
      <w:proofErr w:type="spellEnd"/>
      <w:r w:rsidRPr="00D541EE">
        <w:rPr>
          <w:rFonts w:ascii="Calibri Light" w:eastAsia="Times New Roman" w:hAnsi="Calibri Light" w:cs="Times New Roman"/>
          <w:spacing w:val="-2"/>
          <w:szCs w:val="20"/>
          <w:lang w:val="en-US"/>
        </w:rPr>
        <w:t xml:space="preserve">, </w:t>
      </w:r>
      <w:proofErr w:type="spellStart"/>
      <w:r w:rsidRPr="00D541EE">
        <w:rPr>
          <w:rFonts w:ascii="Calibri Light" w:eastAsia="Times New Roman" w:hAnsi="Calibri Light" w:cs="Times New Roman"/>
          <w:spacing w:val="-2"/>
          <w:szCs w:val="20"/>
          <w:lang w:val="en-US"/>
        </w:rPr>
        <w:t>Beaudin</w:t>
      </w:r>
      <w:proofErr w:type="spellEnd"/>
      <w:r w:rsidRPr="00D541EE">
        <w:rPr>
          <w:rFonts w:ascii="Calibri Light" w:eastAsia="Times New Roman" w:hAnsi="Calibri Light" w:cs="Times New Roman"/>
          <w:spacing w:val="-2"/>
          <w:szCs w:val="20"/>
          <w:lang w:val="en-US"/>
        </w:rPr>
        <w:t xml:space="preserve"> &amp; Lang of </w:t>
      </w:r>
      <w:smartTag w:uri="urn:schemas-microsoft-com:office:smarttags" w:element="place">
        <w:smartTag w:uri="urn:schemas-microsoft-com:office:smarttags" w:element="City">
          <w:r w:rsidRPr="00D541EE">
            <w:rPr>
              <w:rFonts w:ascii="Calibri Light" w:eastAsia="Times New Roman" w:hAnsi="Calibri Light" w:cs="Times New Roman"/>
              <w:spacing w:val="-2"/>
              <w:szCs w:val="20"/>
              <w:lang w:val="en-US"/>
            </w:rPr>
            <w:t>Vancouver</w:t>
          </w:r>
        </w:smartTag>
      </w:smartTag>
      <w:r w:rsidRPr="00D541EE">
        <w:rPr>
          <w:rFonts w:ascii="Calibri Light" w:eastAsia="Times New Roman" w:hAnsi="Calibri Light" w:cs="Times New Roman"/>
          <w:spacing w:val="-2"/>
          <w:szCs w:val="20"/>
          <w:lang w:val="en-US"/>
        </w:rPr>
        <w:t xml:space="preserve">.  The Firm also had an international affiliation with Noriega y Escobedo in </w:t>
      </w:r>
      <w:smartTag w:uri="urn:schemas-microsoft-com:office:smarttags" w:element="place">
        <w:smartTag w:uri="urn:schemas-microsoft-com:office:smarttags" w:element="City">
          <w:r w:rsidRPr="00D541EE">
            <w:rPr>
              <w:rFonts w:ascii="Calibri Light" w:eastAsia="Times New Roman" w:hAnsi="Calibri Light" w:cs="Times New Roman"/>
              <w:spacing w:val="-2"/>
              <w:szCs w:val="20"/>
              <w:lang w:val="en-US"/>
            </w:rPr>
            <w:t>Mexico City</w:t>
          </w:r>
        </w:smartTag>
      </w:smartTag>
      <w:r w:rsidRPr="00D541EE">
        <w:rPr>
          <w:rFonts w:ascii="Calibri Light" w:eastAsia="Times New Roman" w:hAnsi="Calibri Light" w:cs="Times New Roman"/>
          <w:spacing w:val="-2"/>
          <w:szCs w:val="20"/>
          <w:lang w:val="en-US"/>
        </w:rPr>
        <w:t xml:space="preserve">.  The affiliation was known as Cassels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Alexander Noriega.</w:t>
      </w:r>
    </w:p>
    <w:p w:rsidR="00D541EE" w:rsidRPr="00D541EE" w:rsidRDefault="00D541EE" w:rsidP="00D541EE">
      <w:pPr>
        <w:widowControl w:val="0"/>
        <w:numPr>
          <w:ilvl w:val="0"/>
          <w:numId w:val="1"/>
        </w:numPr>
        <w:tabs>
          <w:tab w:val="left" w:pos="0"/>
          <w:tab w:val="left" w:pos="720"/>
        </w:tabs>
        <w:suppressAutoHyphens/>
        <w:spacing w:after="240" w:line="240" w:lineRule="auto"/>
        <w:jc w:val="both"/>
        <w:rPr>
          <w:rFonts w:ascii="Calibri Light" w:eastAsia="Times New Roman" w:hAnsi="Calibri Light" w:cs="Times New Roman"/>
          <w:spacing w:val="-2"/>
          <w:szCs w:val="20"/>
          <w:lang w:val="en-US"/>
        </w:rPr>
      </w:pPr>
      <w:r w:rsidRPr="00D541EE">
        <w:rPr>
          <w:rFonts w:ascii="Calibri Light" w:eastAsia="Times New Roman" w:hAnsi="Calibri Light" w:cs="Times New Roman"/>
          <w:spacing w:val="-2"/>
          <w:szCs w:val="20"/>
          <w:lang w:val="en-US"/>
        </w:rPr>
        <w:t xml:space="preserve">From November 1990 to October 2000, Douglas </w:t>
      </w:r>
      <w:proofErr w:type="spellStart"/>
      <w:r w:rsidRPr="00D541EE">
        <w:rPr>
          <w:rFonts w:ascii="Calibri Light" w:eastAsia="Times New Roman" w:hAnsi="Calibri Light" w:cs="Times New Roman"/>
          <w:spacing w:val="-2"/>
          <w:szCs w:val="20"/>
          <w:lang w:val="en-US"/>
        </w:rPr>
        <w:t>Symes</w:t>
      </w:r>
      <w:proofErr w:type="spellEnd"/>
      <w:r w:rsidRPr="00D541EE">
        <w:rPr>
          <w:rFonts w:ascii="Calibri Light" w:eastAsia="Times New Roman" w:hAnsi="Calibri Light" w:cs="Times New Roman"/>
          <w:spacing w:val="-2"/>
          <w:szCs w:val="20"/>
          <w:lang w:val="en-US"/>
        </w:rPr>
        <w:t xml:space="preserve"> &amp; </w:t>
      </w:r>
      <w:proofErr w:type="spellStart"/>
      <w:r w:rsidRPr="00D541EE">
        <w:rPr>
          <w:rFonts w:ascii="Calibri Light" w:eastAsia="Times New Roman" w:hAnsi="Calibri Light" w:cs="Times New Roman"/>
          <w:spacing w:val="-2"/>
          <w:szCs w:val="20"/>
          <w:lang w:val="en-US"/>
        </w:rPr>
        <w:t>Brissenden</w:t>
      </w:r>
      <w:proofErr w:type="spellEnd"/>
      <w:r w:rsidRPr="00D541EE">
        <w:rPr>
          <w:rFonts w:ascii="Calibri Light" w:eastAsia="Times New Roman" w:hAnsi="Calibri Light" w:cs="Times New Roman"/>
          <w:spacing w:val="-2"/>
          <w:szCs w:val="20"/>
          <w:lang w:val="en-US"/>
        </w:rPr>
        <w:t xml:space="preserve"> was part of the affiliation during which time the affiliation was known as Cassels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Douglas Noriega (until joined by </w:t>
      </w:r>
      <w:proofErr w:type="spellStart"/>
      <w:r w:rsidRPr="00D541EE">
        <w:rPr>
          <w:rFonts w:ascii="Calibri Light" w:eastAsia="Times New Roman" w:hAnsi="Calibri Light" w:cs="Times New Roman"/>
          <w:spacing w:val="-2"/>
          <w:szCs w:val="20"/>
          <w:lang w:val="en-US"/>
        </w:rPr>
        <w:t>MacKimmie</w:t>
      </w:r>
      <w:proofErr w:type="spellEnd"/>
      <w:r w:rsidRPr="00D541EE">
        <w:rPr>
          <w:rFonts w:ascii="Calibri Light" w:eastAsia="Times New Roman" w:hAnsi="Calibri Light" w:cs="Times New Roman"/>
          <w:spacing w:val="-2"/>
          <w:szCs w:val="20"/>
          <w:lang w:val="en-US"/>
        </w:rPr>
        <w:t xml:space="preserve"> Matthews in June 1996).  As of </w:t>
      </w:r>
      <w:smartTag w:uri="urn:schemas-microsoft-com:office:smarttags" w:element="date">
        <w:smartTagPr>
          <w:attr w:name="Year" w:val="2000"/>
          <w:attr w:name="Day" w:val="31"/>
          <w:attr w:name="Month" w:val="10"/>
        </w:smartTagPr>
        <w:r w:rsidRPr="00D541EE">
          <w:rPr>
            <w:rFonts w:ascii="Calibri Light" w:eastAsia="Times New Roman" w:hAnsi="Calibri Light" w:cs="Times New Roman"/>
            <w:spacing w:val="-2"/>
            <w:szCs w:val="20"/>
            <w:lang w:val="en-US"/>
          </w:rPr>
          <w:t>October 31, 2000</w:t>
        </w:r>
      </w:smartTag>
      <w:r w:rsidRPr="00D541EE">
        <w:rPr>
          <w:rFonts w:ascii="Calibri Light" w:eastAsia="Times New Roman" w:hAnsi="Calibri Light" w:cs="Times New Roman"/>
          <w:spacing w:val="-2"/>
          <w:szCs w:val="20"/>
          <w:lang w:val="en-US"/>
        </w:rPr>
        <w:t xml:space="preserve">, Douglas </w:t>
      </w:r>
      <w:proofErr w:type="spellStart"/>
      <w:r w:rsidRPr="00D541EE">
        <w:rPr>
          <w:rFonts w:ascii="Calibri Light" w:eastAsia="Times New Roman" w:hAnsi="Calibri Light" w:cs="Times New Roman"/>
          <w:spacing w:val="-2"/>
          <w:szCs w:val="20"/>
          <w:lang w:val="en-US"/>
        </w:rPr>
        <w:t>Symes</w:t>
      </w:r>
      <w:proofErr w:type="spellEnd"/>
      <w:r w:rsidRPr="00D541EE">
        <w:rPr>
          <w:rFonts w:ascii="Calibri Light" w:eastAsia="Times New Roman" w:hAnsi="Calibri Light" w:cs="Times New Roman"/>
          <w:spacing w:val="-2"/>
          <w:szCs w:val="20"/>
          <w:lang w:val="en-US"/>
        </w:rPr>
        <w:t xml:space="preserve"> &amp; </w:t>
      </w:r>
      <w:proofErr w:type="spellStart"/>
      <w:r w:rsidRPr="00D541EE">
        <w:rPr>
          <w:rFonts w:ascii="Calibri Light" w:eastAsia="Times New Roman" w:hAnsi="Calibri Light" w:cs="Times New Roman"/>
          <w:spacing w:val="-2"/>
          <w:szCs w:val="20"/>
          <w:lang w:val="en-US"/>
        </w:rPr>
        <w:t>Brissenden</w:t>
      </w:r>
      <w:proofErr w:type="spellEnd"/>
      <w:r w:rsidRPr="00D541EE">
        <w:rPr>
          <w:rFonts w:ascii="Calibri Light" w:eastAsia="Times New Roman" w:hAnsi="Calibri Light" w:cs="Times New Roman"/>
          <w:spacing w:val="-2"/>
          <w:szCs w:val="20"/>
          <w:lang w:val="en-US"/>
        </w:rPr>
        <w:t xml:space="preserve"> ceased to </w:t>
      </w:r>
      <w:proofErr w:type="spellStart"/>
      <w:r w:rsidRPr="00D541EE">
        <w:rPr>
          <w:rFonts w:ascii="Calibri Light" w:eastAsia="Times New Roman" w:hAnsi="Calibri Light" w:cs="Times New Roman"/>
          <w:spacing w:val="-2"/>
          <w:szCs w:val="20"/>
          <w:lang w:val="en-US"/>
        </w:rPr>
        <w:t>practise</w:t>
      </w:r>
      <w:proofErr w:type="spellEnd"/>
      <w:r w:rsidRPr="00D541EE">
        <w:rPr>
          <w:rFonts w:ascii="Calibri Light" w:eastAsia="Times New Roman" w:hAnsi="Calibri Light" w:cs="Times New Roman"/>
          <w:spacing w:val="-2"/>
          <w:szCs w:val="20"/>
          <w:lang w:val="en-US"/>
        </w:rPr>
        <w:t xml:space="preserve"> law and the affiliation changed to Cassels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Noriega.</w:t>
      </w:r>
    </w:p>
    <w:p w:rsidR="00D541EE" w:rsidRPr="00D541EE" w:rsidRDefault="00D541EE" w:rsidP="00D541EE">
      <w:pPr>
        <w:widowControl w:val="0"/>
        <w:numPr>
          <w:ilvl w:val="0"/>
          <w:numId w:val="1"/>
        </w:numPr>
        <w:tabs>
          <w:tab w:val="left" w:pos="0"/>
          <w:tab w:val="left" w:pos="720"/>
        </w:tabs>
        <w:suppressAutoHyphens/>
        <w:spacing w:after="240" w:line="240" w:lineRule="auto"/>
        <w:jc w:val="both"/>
        <w:rPr>
          <w:rFonts w:ascii="Calibri Light" w:eastAsia="Times New Roman" w:hAnsi="Calibri Light" w:cs="Times New Roman"/>
          <w:spacing w:val="-2"/>
          <w:szCs w:val="20"/>
          <w:lang w:val="en-US"/>
        </w:rPr>
      </w:pPr>
      <w:r w:rsidRPr="00D541EE">
        <w:rPr>
          <w:rFonts w:ascii="Calibri Light" w:eastAsia="Times New Roman" w:hAnsi="Calibri Light" w:cs="Times New Roman"/>
          <w:spacing w:val="-2"/>
          <w:szCs w:val="20"/>
          <w:lang w:val="en-US"/>
        </w:rPr>
        <w:t xml:space="preserve">From June 1996 to February 1999, </w:t>
      </w:r>
      <w:proofErr w:type="spellStart"/>
      <w:r w:rsidRPr="00D541EE">
        <w:rPr>
          <w:rFonts w:ascii="Calibri Light" w:eastAsia="Times New Roman" w:hAnsi="Calibri Light" w:cs="Times New Roman"/>
          <w:spacing w:val="-2"/>
          <w:szCs w:val="20"/>
          <w:lang w:val="en-US"/>
        </w:rPr>
        <w:t>MacKimmie</w:t>
      </w:r>
      <w:proofErr w:type="spellEnd"/>
      <w:r w:rsidRPr="00D541EE">
        <w:rPr>
          <w:rFonts w:ascii="Calibri Light" w:eastAsia="Times New Roman" w:hAnsi="Calibri Light" w:cs="Times New Roman"/>
          <w:spacing w:val="-2"/>
          <w:szCs w:val="20"/>
          <w:lang w:val="en-US"/>
        </w:rPr>
        <w:t xml:space="preserve"> Matthews was part of the affiliation during which time the affiliation was known as Cassels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Douglas </w:t>
      </w:r>
      <w:proofErr w:type="spellStart"/>
      <w:r w:rsidRPr="00D541EE">
        <w:rPr>
          <w:rFonts w:ascii="Calibri Light" w:eastAsia="Times New Roman" w:hAnsi="Calibri Light" w:cs="Times New Roman"/>
          <w:spacing w:val="-2"/>
          <w:szCs w:val="20"/>
          <w:lang w:val="en-US"/>
        </w:rPr>
        <w:t>MacKimmie</w:t>
      </w:r>
      <w:proofErr w:type="spellEnd"/>
      <w:r w:rsidRPr="00D541EE">
        <w:rPr>
          <w:rFonts w:ascii="Calibri Light" w:eastAsia="Times New Roman" w:hAnsi="Calibri Light" w:cs="Times New Roman"/>
          <w:spacing w:val="-2"/>
          <w:szCs w:val="20"/>
          <w:lang w:val="en-US"/>
        </w:rPr>
        <w:t xml:space="preserve"> Noriega.  As of </w:t>
      </w:r>
      <w:smartTag w:uri="urn:schemas-microsoft-com:office:smarttags" w:element="date">
        <w:smartTagPr>
          <w:attr w:name="Year" w:val="1999"/>
          <w:attr w:name="Day" w:val="28"/>
          <w:attr w:name="Month" w:val="2"/>
        </w:smartTagPr>
        <w:r w:rsidRPr="00D541EE">
          <w:rPr>
            <w:rFonts w:ascii="Calibri Light" w:eastAsia="Times New Roman" w:hAnsi="Calibri Light" w:cs="Times New Roman"/>
            <w:spacing w:val="-2"/>
            <w:szCs w:val="20"/>
            <w:lang w:val="en-US"/>
          </w:rPr>
          <w:t>February 28, 1999</w:t>
        </w:r>
      </w:smartTag>
      <w:r w:rsidRPr="00D541EE">
        <w:rPr>
          <w:rFonts w:ascii="Calibri Light" w:eastAsia="Times New Roman" w:hAnsi="Calibri Light" w:cs="Times New Roman"/>
          <w:spacing w:val="-2"/>
          <w:szCs w:val="20"/>
          <w:lang w:val="en-US"/>
        </w:rPr>
        <w:t xml:space="preserve">, </w:t>
      </w:r>
      <w:proofErr w:type="spellStart"/>
      <w:r w:rsidRPr="00D541EE">
        <w:rPr>
          <w:rFonts w:ascii="Calibri Light" w:eastAsia="Times New Roman" w:hAnsi="Calibri Light" w:cs="Times New Roman"/>
          <w:spacing w:val="-2"/>
          <w:szCs w:val="20"/>
          <w:lang w:val="en-US"/>
        </w:rPr>
        <w:t>MacKimmie</w:t>
      </w:r>
      <w:proofErr w:type="spellEnd"/>
      <w:r w:rsidRPr="00D541EE">
        <w:rPr>
          <w:rFonts w:ascii="Calibri Light" w:eastAsia="Times New Roman" w:hAnsi="Calibri Light" w:cs="Times New Roman"/>
          <w:spacing w:val="-2"/>
          <w:szCs w:val="20"/>
          <w:lang w:val="en-US"/>
        </w:rPr>
        <w:t xml:space="preserve"> Matthews ceased to </w:t>
      </w:r>
      <w:proofErr w:type="spellStart"/>
      <w:r w:rsidRPr="00D541EE">
        <w:rPr>
          <w:rFonts w:ascii="Calibri Light" w:eastAsia="Times New Roman" w:hAnsi="Calibri Light" w:cs="Times New Roman"/>
          <w:spacing w:val="-2"/>
          <w:szCs w:val="20"/>
          <w:lang w:val="en-US"/>
        </w:rPr>
        <w:t>practise</w:t>
      </w:r>
      <w:proofErr w:type="spellEnd"/>
      <w:r w:rsidRPr="00D541EE">
        <w:rPr>
          <w:rFonts w:ascii="Calibri Light" w:eastAsia="Times New Roman" w:hAnsi="Calibri Light" w:cs="Times New Roman"/>
          <w:spacing w:val="-2"/>
          <w:szCs w:val="20"/>
          <w:lang w:val="en-US"/>
        </w:rPr>
        <w:t xml:space="preserve"> law and the affiliation changed to Cassels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Douglas Noriega.</w:t>
      </w:r>
    </w:p>
    <w:p w:rsidR="00D541EE" w:rsidRPr="00D541EE" w:rsidRDefault="00D541EE" w:rsidP="00D541EE">
      <w:pPr>
        <w:widowControl w:val="0"/>
        <w:numPr>
          <w:ilvl w:val="0"/>
          <w:numId w:val="1"/>
        </w:numPr>
        <w:tabs>
          <w:tab w:val="left" w:pos="0"/>
          <w:tab w:val="left" w:pos="720"/>
        </w:tabs>
        <w:suppressAutoHyphens/>
        <w:spacing w:after="240" w:line="240" w:lineRule="auto"/>
        <w:jc w:val="both"/>
        <w:rPr>
          <w:rFonts w:ascii="Calibri Light" w:eastAsia="Times New Roman" w:hAnsi="Calibri Light" w:cs="Times New Roman"/>
          <w:spacing w:val="-2"/>
          <w:szCs w:val="20"/>
          <w:lang w:val="en-US"/>
        </w:rPr>
      </w:pPr>
      <w:r w:rsidRPr="00D541EE">
        <w:rPr>
          <w:rFonts w:ascii="Calibri Light" w:eastAsia="Times New Roman" w:hAnsi="Calibri Light" w:cs="Times New Roman"/>
          <w:spacing w:val="-2"/>
          <w:szCs w:val="20"/>
          <w:lang w:val="en-US"/>
        </w:rPr>
        <w:t xml:space="preserve">In April 2001, Alexander, </w:t>
      </w:r>
      <w:proofErr w:type="spellStart"/>
      <w:r w:rsidRPr="00D541EE">
        <w:rPr>
          <w:rFonts w:ascii="Calibri Light" w:eastAsia="Times New Roman" w:hAnsi="Calibri Light" w:cs="Times New Roman"/>
          <w:spacing w:val="-2"/>
          <w:szCs w:val="20"/>
          <w:lang w:val="en-US"/>
        </w:rPr>
        <w:t>Holburn</w:t>
      </w:r>
      <w:proofErr w:type="spellEnd"/>
      <w:r w:rsidRPr="00D541EE">
        <w:rPr>
          <w:rFonts w:ascii="Calibri Light" w:eastAsia="Times New Roman" w:hAnsi="Calibri Light" w:cs="Times New Roman"/>
          <w:spacing w:val="-2"/>
          <w:szCs w:val="20"/>
          <w:lang w:val="en-US"/>
        </w:rPr>
        <w:t xml:space="preserve">, </w:t>
      </w:r>
      <w:proofErr w:type="spellStart"/>
      <w:r w:rsidRPr="00D541EE">
        <w:rPr>
          <w:rFonts w:ascii="Calibri Light" w:eastAsia="Times New Roman" w:hAnsi="Calibri Light" w:cs="Times New Roman"/>
          <w:spacing w:val="-2"/>
          <w:szCs w:val="20"/>
          <w:lang w:val="en-US"/>
        </w:rPr>
        <w:t>Beaudin</w:t>
      </w:r>
      <w:proofErr w:type="spellEnd"/>
      <w:r w:rsidRPr="00D541EE">
        <w:rPr>
          <w:rFonts w:ascii="Calibri Light" w:eastAsia="Times New Roman" w:hAnsi="Calibri Light" w:cs="Times New Roman"/>
          <w:spacing w:val="-2"/>
          <w:szCs w:val="20"/>
          <w:lang w:val="en-US"/>
        </w:rPr>
        <w:t xml:space="preserve"> &amp; Lang joined the affiliation and the affiliation changed its name to Cassels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Alexander Noriega.</w:t>
      </w:r>
    </w:p>
    <w:p w:rsidR="00D541EE" w:rsidRPr="00D541EE" w:rsidRDefault="00D541EE" w:rsidP="00D541EE">
      <w:pPr>
        <w:widowControl w:val="0"/>
        <w:numPr>
          <w:ilvl w:val="0"/>
          <w:numId w:val="1"/>
        </w:numPr>
        <w:tabs>
          <w:tab w:val="left" w:pos="0"/>
          <w:tab w:val="left" w:pos="720"/>
        </w:tabs>
        <w:suppressAutoHyphens/>
        <w:spacing w:after="240" w:line="240" w:lineRule="auto"/>
        <w:jc w:val="both"/>
        <w:rPr>
          <w:rFonts w:ascii="Calibri Light" w:eastAsia="Times New Roman" w:hAnsi="Calibri Light" w:cs="Times New Roman"/>
          <w:spacing w:val="-2"/>
          <w:szCs w:val="20"/>
          <w:lang w:val="en-US"/>
        </w:rPr>
      </w:pPr>
      <w:r w:rsidRPr="00D541EE">
        <w:rPr>
          <w:rFonts w:ascii="Calibri Light" w:eastAsia="Times New Roman" w:hAnsi="Calibri Light" w:cs="Times New Roman"/>
          <w:spacing w:val="-2"/>
          <w:szCs w:val="20"/>
          <w:lang w:val="en-US"/>
        </w:rPr>
        <w:t>In September 2004, Cassels Brock &amp; Blackwell LLP ended the above affiliations and is no longer associated in any way with the above law firms.</w:t>
      </w:r>
    </w:p>
    <w:p w:rsidR="00D541EE" w:rsidRPr="00D541EE" w:rsidRDefault="00D541EE" w:rsidP="00D541EE">
      <w:pPr>
        <w:widowControl w:val="0"/>
        <w:numPr>
          <w:ilvl w:val="0"/>
          <w:numId w:val="1"/>
        </w:numPr>
        <w:tabs>
          <w:tab w:val="left" w:pos="0"/>
          <w:tab w:val="left" w:pos="720"/>
        </w:tabs>
        <w:suppressAutoHyphens/>
        <w:spacing w:after="240" w:line="240" w:lineRule="auto"/>
        <w:jc w:val="both"/>
        <w:rPr>
          <w:rFonts w:ascii="Calibri Light" w:eastAsia="Times New Roman" w:hAnsi="Calibri Light" w:cs="Times New Roman"/>
          <w:spacing w:val="-2"/>
          <w:szCs w:val="20"/>
          <w:lang w:val="en-US"/>
        </w:rPr>
      </w:pPr>
      <w:r w:rsidRPr="00D541EE">
        <w:rPr>
          <w:rFonts w:ascii="Calibri Light" w:eastAsia="Times New Roman" w:hAnsi="Calibri Light" w:cs="Times New Roman"/>
          <w:spacing w:val="-2"/>
          <w:szCs w:val="20"/>
          <w:lang w:val="en-US"/>
        </w:rPr>
        <w:t>In February 2004, Cassels Brock &amp; Blackwell LLP became a member of the World Services Group, a global non-profit membership-by-invitation-only association of business service providers, in order to more effectively nationally and internationally market its legal services to persons requiring legal services in Ontario, create new business prospects and provide superior client service.  The Firm withdrew from this association on December 6, 2011.</w:t>
      </w:r>
    </w:p>
    <w:p w:rsidR="00D541EE" w:rsidRPr="00D541EE" w:rsidRDefault="00D541EE" w:rsidP="00D541EE">
      <w:pPr>
        <w:widowControl w:val="0"/>
        <w:numPr>
          <w:ilvl w:val="0"/>
          <w:numId w:val="1"/>
        </w:numPr>
        <w:tabs>
          <w:tab w:val="left" w:pos="0"/>
          <w:tab w:val="left" w:pos="720"/>
        </w:tabs>
        <w:suppressAutoHyphens/>
        <w:spacing w:after="0" w:line="240" w:lineRule="auto"/>
        <w:jc w:val="both"/>
        <w:rPr>
          <w:rFonts w:ascii="Calibri Light" w:eastAsia="Times New Roman" w:hAnsi="Calibri Light" w:cs="Times New Roman"/>
          <w:spacing w:val="-2"/>
          <w:szCs w:val="20"/>
          <w:lang w:val="en-US"/>
        </w:rPr>
      </w:pPr>
      <w:r w:rsidRPr="00D541EE">
        <w:rPr>
          <w:rFonts w:ascii="Calibri Light" w:eastAsia="Times New Roman" w:hAnsi="Calibri Light" w:cs="Times New Roman"/>
          <w:spacing w:val="-2"/>
          <w:szCs w:val="20"/>
          <w:lang w:val="en-US"/>
        </w:rPr>
        <w:t xml:space="preserve">There is an endorsement on the policy to cover possible claims relating to the periods during which the following affiliations were in operation:  a) Cassels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Douglas </w:t>
      </w:r>
      <w:proofErr w:type="spellStart"/>
      <w:r w:rsidRPr="00D541EE">
        <w:rPr>
          <w:rFonts w:ascii="Calibri Light" w:eastAsia="Times New Roman" w:hAnsi="Calibri Light" w:cs="Times New Roman"/>
          <w:spacing w:val="-2"/>
          <w:szCs w:val="20"/>
          <w:lang w:val="en-US"/>
        </w:rPr>
        <w:t>MacKimmie</w:t>
      </w:r>
      <w:proofErr w:type="spellEnd"/>
      <w:r w:rsidRPr="00D541EE">
        <w:rPr>
          <w:rFonts w:ascii="Calibri Light" w:eastAsia="Times New Roman" w:hAnsi="Calibri Light" w:cs="Times New Roman"/>
          <w:spacing w:val="-2"/>
          <w:szCs w:val="20"/>
          <w:lang w:val="en-US"/>
        </w:rPr>
        <w:t xml:space="preserve"> Noriega; b) Cassels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Douglas Noriega; c) Cassels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Noriega; and d) Cassels </w:t>
      </w:r>
      <w:proofErr w:type="spellStart"/>
      <w:r w:rsidRPr="00D541EE">
        <w:rPr>
          <w:rFonts w:ascii="Calibri Light" w:eastAsia="Times New Roman" w:hAnsi="Calibri Light" w:cs="Times New Roman"/>
          <w:spacing w:val="-2"/>
          <w:szCs w:val="20"/>
          <w:lang w:val="en-US"/>
        </w:rPr>
        <w:t>Pouliot</w:t>
      </w:r>
      <w:proofErr w:type="spellEnd"/>
      <w:r w:rsidRPr="00D541EE">
        <w:rPr>
          <w:rFonts w:ascii="Calibri Light" w:eastAsia="Times New Roman" w:hAnsi="Calibri Light" w:cs="Times New Roman"/>
          <w:spacing w:val="-2"/>
          <w:szCs w:val="20"/>
          <w:lang w:val="en-US"/>
        </w:rPr>
        <w:t xml:space="preserve"> Alexander Noriega.  The endorsement also covers Cassels Brock &amp; Blackwell LLP as a member of the World Services Group.  However, as the affiliation with the World Services Group was not reported to CLLAS until </w:t>
      </w:r>
      <w:smartTag w:uri="urn:schemas-microsoft-com:office:smarttags" w:element="date">
        <w:smartTagPr>
          <w:attr w:name="Year" w:val="2005"/>
          <w:attr w:name="Day" w:val="11"/>
          <w:attr w:name="Month" w:val="4"/>
        </w:smartTagPr>
        <w:r w:rsidRPr="00D541EE">
          <w:rPr>
            <w:rFonts w:ascii="Calibri Light" w:eastAsia="Times New Roman" w:hAnsi="Calibri Light" w:cs="Times New Roman"/>
            <w:spacing w:val="-2"/>
            <w:szCs w:val="20"/>
            <w:lang w:val="en-US"/>
          </w:rPr>
          <w:t>April 11, 2005</w:t>
        </w:r>
      </w:smartTag>
      <w:r w:rsidRPr="00D541EE">
        <w:rPr>
          <w:rFonts w:ascii="Calibri Light" w:eastAsia="Times New Roman" w:hAnsi="Calibri Light" w:cs="Times New Roman"/>
          <w:spacing w:val="-2"/>
          <w:szCs w:val="20"/>
          <w:lang w:val="en-US"/>
        </w:rPr>
        <w:t>, claims known or should have been known prior to this date are excluded.</w:t>
      </w:r>
    </w:p>
    <w:p w:rsidR="00AA299B" w:rsidRDefault="00D541EE" w:rsidP="00D541EE">
      <w:bookmarkStart w:id="0" w:name="_GoBack"/>
      <w:bookmarkEnd w:id="0"/>
    </w:p>
    <w:sectPr w:rsidR="00AA299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D864E98"/>
    <w:multiLevelType w:val="hybridMultilevel"/>
    <w:tmpl w:val="E18077D6"/>
    <w:lvl w:ilvl="0" w:tplc="FFFFFFFF">
      <w:start w:val="1"/>
      <w:numFmt w:val="bullet"/>
      <w:lvlText w:val=""/>
      <w:legacy w:legacy="1" w:legacySpace="0" w:legacyIndent="432"/>
      <w:lvlJc w:val="left"/>
      <w:pPr>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E2D53AC"/>
    <w:multiLevelType w:val="singleLevel"/>
    <w:tmpl w:val="5A82B590"/>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6FC"/>
    <w:rsid w:val="009436FC"/>
    <w:rsid w:val="0099143C"/>
    <w:rsid w:val="00AC2008"/>
    <w:rsid w:val="00D541E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ABD5C78B-1B76-48A2-8F44-CCB72A00C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6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MeaganPhillips</dc:creator>
  <cp:keywords/>
  <dc:description/>
  <cp:lastModifiedBy>MeaganPhillips</cp:lastModifiedBy>
  <cp:revision>2</cp:revision>
  <dcterms:created xsi:type="dcterms:W3CDTF">2016-02-04T20:58:00Z</dcterms:created>
  <dcterms:modified xsi:type="dcterms:W3CDTF">2016-02-04T20:58:00Z</dcterms:modified>
</cp:coreProperties>
</file>